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98D">
      <w:pPr>
        <w:pStyle w:val="s12"/>
        <w:divId w:val="2091000844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-644525</wp:posOffset>
            </wp:positionV>
            <wp:extent cx="7562850" cy="10506075"/>
            <wp:effectExtent l="19050" t="0" r="0" b="0"/>
            <wp:wrapTight wrapText="bothSides">
              <wp:wrapPolygon edited="0">
                <wp:start x="-54" y="0"/>
                <wp:lineTo x="-54" y="21580"/>
                <wp:lineTo x="21600" y="21580"/>
                <wp:lineTo x="21600" y="0"/>
                <wp:lineTo x="-54" y="0"/>
              </wp:wrapPolygon>
            </wp:wrapTight>
            <wp:docPr id="2" name="Рисунок 1" descr="Документ Scannable создан 11 марта 2022 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Scannable создан 11 марта 2022 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0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0098D">
      <w:pPr>
        <w:pStyle w:val="s12"/>
        <w:divId w:val="2091000844"/>
        <w:rPr>
          <w:rStyle w:val="bumpedfont151"/>
          <w:sz w:val="27"/>
          <w:szCs w:val="27"/>
        </w:rPr>
      </w:pPr>
    </w:p>
    <w:p w:rsidR="00000000" w:rsidRDefault="00F0098D">
      <w:pPr>
        <w:pStyle w:val="s12"/>
        <w:jc w:val="center"/>
        <w:divId w:val="2091000844"/>
        <w:rPr>
          <w:rStyle w:val="bumpedfont151"/>
          <w:sz w:val="24"/>
          <w:szCs w:val="24"/>
        </w:rPr>
      </w:pPr>
    </w:p>
    <w:p w:rsidR="00000000" w:rsidRDefault="00F0098D">
      <w:pPr>
        <w:pStyle w:val="s12"/>
        <w:divId w:val="2091000844"/>
        <w:rPr>
          <w:b/>
        </w:rPr>
      </w:pPr>
      <w:r>
        <w:rPr>
          <w:rStyle w:val="bumpedfont151"/>
          <w:b/>
          <w:sz w:val="24"/>
          <w:szCs w:val="24"/>
        </w:rPr>
        <w:t>1.Общие положения</w:t>
      </w:r>
    </w:p>
    <w:p w:rsidR="00000000" w:rsidRDefault="00F0098D">
      <w:pPr>
        <w:pStyle w:val="s7"/>
        <w:divId w:val="2091000844"/>
      </w:pPr>
      <w:r>
        <w:rPr>
          <w:rStyle w:val="bumpedfont151"/>
          <w:sz w:val="24"/>
          <w:szCs w:val="24"/>
        </w:rPr>
        <w:t>1.1. Настоящее положение регламентирует порядок аттестации педагогических работников МБДОУ «Детский сад № 55 «Радость».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(Далее – Положение, организация) с целью подтверждения соответствия занимаемой должности (далее – аттестация).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настоящее Положение.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1.3. Аттестация проводится на основе оценки профессиональной деятельности пед</w:t>
      </w:r>
      <w:r>
        <w:rPr>
          <w:rStyle w:val="bumpedfont152"/>
          <w:sz w:val="24"/>
          <w:szCs w:val="24"/>
        </w:rPr>
        <w:t xml:space="preserve">агогических работников. 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</w:t>
      </w:r>
      <w:r>
        <w:rPr>
          <w:rStyle w:val="bumpedfont152"/>
          <w:sz w:val="24"/>
          <w:szCs w:val="24"/>
        </w:rPr>
        <w:t>сновной работы, а также по совместительству, кроме педагогических работников, указанных в пункте 1.8 данного Положения.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 xml:space="preserve">1.5. Сроки проведения аттестации. 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1.5.1. Аттестация проводится один раз в пять лет.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 xml:space="preserve">1.5.2. В случаях, когда у руководителя организации </w:t>
      </w:r>
      <w:r>
        <w:rPr>
          <w:rStyle w:val="bumpedfont152"/>
          <w:sz w:val="24"/>
          <w:szCs w:val="24"/>
        </w:rPr>
        <w:t>(далее – руководитель) имеются основания для осуществления оценки профессиональной деятельности педагогического работника в межаттестационный период (жалобы родителей на низкие показатели результатов работы, качества образования, воспитания и др.), руковод</w:t>
      </w:r>
      <w:r>
        <w:rPr>
          <w:rStyle w:val="bumpedfont152"/>
          <w:sz w:val="24"/>
          <w:szCs w:val="24"/>
        </w:rPr>
        <w:t>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1.6. Основными задачами а</w:t>
      </w:r>
      <w:r>
        <w:rPr>
          <w:rStyle w:val="bumpedfont152"/>
          <w:sz w:val="24"/>
          <w:szCs w:val="24"/>
        </w:rPr>
        <w:t>ттестации являются: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определение необходимости повышения квалификации педагогических р</w:t>
      </w:r>
      <w:r>
        <w:rPr>
          <w:rStyle w:val="bumpedfont152"/>
          <w:sz w:val="24"/>
          <w:szCs w:val="24"/>
        </w:rPr>
        <w:t>аботников;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учёт требований федеральных государственных образовательных стандартов к кадровым условиям р</w:t>
      </w:r>
      <w:r>
        <w:rPr>
          <w:rStyle w:val="bumpedfont152"/>
          <w:sz w:val="24"/>
          <w:szCs w:val="24"/>
        </w:rPr>
        <w:t>еализации образовательных программ при формировании кадрового состава организаций.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</w:t>
      </w:r>
      <w:r>
        <w:rPr>
          <w:rStyle w:val="bumpedfont152"/>
          <w:sz w:val="24"/>
          <w:szCs w:val="24"/>
        </w:rPr>
        <w:t>минации при проведении аттестации.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1.8. Аттестации не подлежат следующие педагогические работники: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а) проработавшие в занимаемой должности менее одного года в данной организации;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 xml:space="preserve">б) беременные женщины; 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в) женщины, находящиеся в отпуске по беременности и р</w:t>
      </w:r>
      <w:r>
        <w:rPr>
          <w:rStyle w:val="bumpedfont152"/>
          <w:sz w:val="24"/>
          <w:szCs w:val="24"/>
        </w:rPr>
        <w:t xml:space="preserve">одам; 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г) находящиеся в отпуске по уходу за ребенком до достижения им возраста трех лет;</w:t>
      </w:r>
    </w:p>
    <w:p w:rsidR="00000000" w:rsidRDefault="00F0098D">
      <w:pPr>
        <w:pStyle w:val="s14"/>
        <w:divId w:val="2091000844"/>
        <w:rPr>
          <w:rStyle w:val="bumpedfont152"/>
          <w:sz w:val="24"/>
          <w:szCs w:val="24"/>
        </w:rPr>
      </w:pPr>
      <w:r>
        <w:rPr>
          <w:rStyle w:val="bumpedfont152"/>
          <w:sz w:val="24"/>
          <w:szCs w:val="24"/>
        </w:rPr>
        <w:t>д) отсутствовавшие на рабочем месте более четырех месяцев в связи с заболеванием.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е) педагоги уже имеющие квалификационные категории.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Аттестация педагогических работни</w:t>
      </w:r>
      <w:r>
        <w:rPr>
          <w:rStyle w:val="bumpedfont152"/>
          <w:sz w:val="24"/>
          <w:szCs w:val="24"/>
        </w:rPr>
        <w:t>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000000" w:rsidRDefault="00F0098D">
      <w:pPr>
        <w:pStyle w:val="s14"/>
        <w:divId w:val="2091000844"/>
      </w:pPr>
      <w:r>
        <w:rPr>
          <w:rStyle w:val="bumpedfont152"/>
          <w:sz w:val="24"/>
          <w:szCs w:val="24"/>
        </w:rPr>
        <w:t>Аттестация педагогических работников, предусмотренных подпунктом «д» пункта 1.8 данного Положения, возможна</w:t>
      </w:r>
      <w:r>
        <w:rPr>
          <w:rStyle w:val="bumpedfont152"/>
          <w:sz w:val="24"/>
          <w:szCs w:val="24"/>
        </w:rPr>
        <w:t xml:space="preserve"> не ранее чем через год после их выхода на работу.</w:t>
      </w:r>
    </w:p>
    <w:p w:rsidR="00000000" w:rsidRDefault="00F0098D">
      <w:pPr>
        <w:pStyle w:val="s15"/>
        <w:divId w:val="2091000844"/>
        <w:rPr>
          <w:b/>
        </w:rPr>
      </w:pPr>
      <w:r>
        <w:rPr>
          <w:rStyle w:val="bumpedfont153"/>
          <w:b/>
          <w:sz w:val="24"/>
          <w:szCs w:val="24"/>
        </w:rPr>
        <w:t>2.Аттестационная комиссия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2.2. Формирование, структура и </w:t>
      </w:r>
      <w:r>
        <w:rPr>
          <w:rStyle w:val="bumpedfont153"/>
          <w:sz w:val="24"/>
          <w:szCs w:val="24"/>
        </w:rPr>
        <w:t>состав аттестационной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</w:t>
      </w:r>
      <w:r>
        <w:rPr>
          <w:rStyle w:val="bumpedfont153"/>
          <w:sz w:val="24"/>
          <w:szCs w:val="24"/>
        </w:rPr>
        <w:t>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2.2.2. Руководитель организации и его заместитель не может являться пр</w:t>
      </w:r>
      <w:r>
        <w:rPr>
          <w:rStyle w:val="bumpedfont153"/>
          <w:sz w:val="24"/>
          <w:szCs w:val="24"/>
        </w:rPr>
        <w:t>едседателем аттестационной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2.2.4. Численный состав атт</w:t>
      </w:r>
      <w:r>
        <w:rPr>
          <w:rStyle w:val="bumpedfont153"/>
          <w:sz w:val="24"/>
          <w:szCs w:val="24"/>
        </w:rPr>
        <w:t>естационной комиссии – не менее 3 человек.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2.2.5. Персональный состав аттестационной комиссии утверждается приказом руководителя.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2.2.6. Срок действия аттестационной комиссии составляет 1 год.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2.2.7. Полномочия отдельных членов аттестационной комиссии могу</w:t>
      </w:r>
      <w:r>
        <w:rPr>
          <w:rStyle w:val="bumpedfont153"/>
          <w:sz w:val="24"/>
          <w:szCs w:val="24"/>
        </w:rPr>
        <w:t>т быть досрочно прекращены приказом руководителя по следующим основаниям: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невозможность выполнения обязанностей по состоянию здоровья;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увольнение члена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- неисполнение или ненадлежащее </w:t>
      </w:r>
      <w:r>
        <w:rPr>
          <w:rStyle w:val="bumpedfont153"/>
          <w:sz w:val="24"/>
          <w:szCs w:val="24"/>
        </w:rPr>
        <w:t>исполнение обязанностей члена аттестационной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2.3. Председатель аттестационной комиссии: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руководит деятельностью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проводит заседания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распределяет обязанности между членами аттестационной комис</w:t>
      </w:r>
      <w:r>
        <w:rPr>
          <w:rStyle w:val="bumpedfont153"/>
          <w:sz w:val="24"/>
          <w:szCs w:val="24"/>
        </w:rPr>
        <w:t>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подписывает</w:t>
      </w:r>
      <w:r>
        <w:rPr>
          <w:rStyle w:val="bumpedfont153"/>
          <w:sz w:val="24"/>
          <w:szCs w:val="24"/>
        </w:rPr>
        <w:t xml:space="preserve"> протоколы заседаний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контролирует хранение и учет документов по аттестации;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осуществляет другие полномочия.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2.4. В случае временного отсутствия (болезни, отпуска, командировки и других уважительных причин) председателя аттестац</w:t>
      </w:r>
      <w:r>
        <w:rPr>
          <w:rStyle w:val="bumpedfont153"/>
          <w:sz w:val="24"/>
          <w:szCs w:val="24"/>
        </w:rPr>
        <w:t>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2.5. Заместитель председателя аттестационной комиссии: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- исполняет обязанности председателя в его </w:t>
      </w:r>
      <w:r>
        <w:rPr>
          <w:rStyle w:val="bumpedfont153"/>
          <w:sz w:val="24"/>
          <w:szCs w:val="24"/>
        </w:rPr>
        <w:t>отсутствие (отпуск, командировка и т.п.);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участвует в работе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- проводит консультации педагогических работников; 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под</w:t>
      </w:r>
      <w:r>
        <w:rPr>
          <w:rStyle w:val="bumpedfont153"/>
          <w:sz w:val="24"/>
          <w:szCs w:val="24"/>
        </w:rPr>
        <w:t>писывает протоколы заседаний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осуществляет другие полномочия.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2.6. Секретарь аттестационной комиссии: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подчиняется непосредственно председателю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- организует заседания </w:t>
      </w:r>
      <w:r>
        <w:rPr>
          <w:rStyle w:val="bumpedfont153"/>
          <w:sz w:val="24"/>
          <w:szCs w:val="24"/>
        </w:rPr>
        <w:t>аттестационной комиссии и сообщает членам комиссии о дате и повестке дня ее заседания;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- </w:t>
      </w:r>
      <w:r>
        <w:rPr>
          <w:rStyle w:val="bumpedfont153"/>
          <w:sz w:val="24"/>
          <w:szCs w:val="24"/>
        </w:rPr>
        <w:t xml:space="preserve">ведет и оформляет протоколы заседаний аттестационной комиссии; 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обе</w:t>
      </w:r>
      <w:r>
        <w:rPr>
          <w:rStyle w:val="bumpedfont153"/>
          <w:sz w:val="24"/>
          <w:szCs w:val="24"/>
        </w:rPr>
        <w:t>спечивает хранение и учёт документов по аттестации педагогических работников;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осуществляет другие полномочия.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2.7. Члены аттестационной комиссии: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участвуют в работе аттест</w:t>
      </w:r>
      <w:r>
        <w:rPr>
          <w:rStyle w:val="bumpedfont153"/>
          <w:sz w:val="24"/>
          <w:szCs w:val="24"/>
        </w:rPr>
        <w:t>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- подписывают протоколы заседаний аттестационной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2.8. Порядок работы аттестационной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000000" w:rsidRDefault="00F0098D">
      <w:pPr>
        <w:pStyle w:val="s14"/>
        <w:divId w:val="2091000844"/>
      </w:pPr>
      <w:r>
        <w:rPr>
          <w:rStyle w:val="bumpedfont153"/>
          <w:sz w:val="24"/>
          <w:szCs w:val="24"/>
        </w:rPr>
        <w:t>2.8.2. Заседани</w:t>
      </w:r>
      <w:r>
        <w:rPr>
          <w:rStyle w:val="bumpedfont153"/>
          <w:sz w:val="24"/>
          <w:szCs w:val="24"/>
        </w:rPr>
        <w:t>е считается правомочным, если на нем присутствует не менее двух третей от общего числа членов комиссии.</w:t>
      </w:r>
    </w:p>
    <w:p w:rsidR="00000000" w:rsidRDefault="00F0098D">
      <w:pPr>
        <w:pStyle w:val="s16"/>
        <w:divId w:val="2091000844"/>
      </w:pPr>
      <w:r>
        <w:rPr>
          <w:rStyle w:val="bumpedfont154"/>
          <w:sz w:val="24"/>
          <w:szCs w:val="24"/>
        </w:rPr>
        <w:t>2.9. К документации аттестационной комиссии относятся:</w:t>
      </w:r>
    </w:p>
    <w:p w:rsidR="00000000" w:rsidRDefault="00F0098D">
      <w:pPr>
        <w:pStyle w:val="s14"/>
        <w:divId w:val="2091000844"/>
      </w:pPr>
      <w:r>
        <w:rPr>
          <w:rStyle w:val="bumpedfont154"/>
          <w:sz w:val="24"/>
          <w:szCs w:val="24"/>
        </w:rPr>
        <w:t xml:space="preserve">- приказ руководителя о составе, графике заседаний аттестационной комиссии; </w:t>
      </w:r>
    </w:p>
    <w:p w:rsidR="00000000" w:rsidRDefault="00F0098D">
      <w:pPr>
        <w:pStyle w:val="s14"/>
        <w:divId w:val="2091000844"/>
      </w:pPr>
      <w:r>
        <w:rPr>
          <w:rStyle w:val="bumpedfont154"/>
          <w:sz w:val="24"/>
          <w:szCs w:val="24"/>
        </w:rPr>
        <w:t>- протоколы заседани</w:t>
      </w:r>
      <w:r>
        <w:rPr>
          <w:rStyle w:val="bumpedfont154"/>
          <w:sz w:val="24"/>
          <w:szCs w:val="24"/>
        </w:rPr>
        <w:t>й аттестационной комиссии;</w:t>
      </w:r>
    </w:p>
    <w:p w:rsidR="00000000" w:rsidRDefault="00F0098D">
      <w:pPr>
        <w:pStyle w:val="s14"/>
        <w:divId w:val="2091000844"/>
      </w:pPr>
      <w:r>
        <w:rPr>
          <w:rStyle w:val="bumpedfont154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000000" w:rsidRDefault="00F0098D">
      <w:pPr>
        <w:pStyle w:val="s14"/>
        <w:divId w:val="2091000844"/>
      </w:pPr>
      <w:r>
        <w:rPr>
          <w:rStyle w:val="bumpedfont154"/>
          <w:sz w:val="24"/>
          <w:szCs w:val="24"/>
        </w:rPr>
        <w:t>- заявление  председателю комиссии по аттестации на соответствие занимаемой должнос</w:t>
      </w:r>
      <w:r>
        <w:rPr>
          <w:rStyle w:val="bumpedfont154"/>
          <w:sz w:val="24"/>
          <w:szCs w:val="24"/>
        </w:rPr>
        <w:t>ти.</w:t>
      </w:r>
    </w:p>
    <w:p w:rsidR="00000000" w:rsidRDefault="00F0098D">
      <w:pPr>
        <w:pStyle w:val="s17"/>
        <w:divId w:val="2091000844"/>
        <w:rPr>
          <w:b/>
        </w:rPr>
      </w:pPr>
      <w:r>
        <w:rPr>
          <w:rStyle w:val="bumpedfont155"/>
          <w:b/>
          <w:sz w:val="24"/>
          <w:szCs w:val="24"/>
        </w:rPr>
        <w:t>3. Подготовка к аттестации</w:t>
      </w:r>
    </w:p>
    <w:p w:rsidR="00000000" w:rsidRDefault="00F0098D">
      <w:pPr>
        <w:pStyle w:val="s17"/>
        <w:divId w:val="2091000844"/>
      </w:pPr>
      <w:r>
        <w:rPr>
          <w:rStyle w:val="bumpedfont155"/>
          <w:sz w:val="24"/>
          <w:szCs w:val="24"/>
        </w:rPr>
        <w:t xml:space="preserve"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</w:t>
      </w:r>
      <w:r>
        <w:rPr>
          <w:rStyle w:val="bumpedfont155"/>
          <w:sz w:val="24"/>
          <w:szCs w:val="24"/>
        </w:rPr>
        <w:t>аттестации и доводит его под роспись до сведения каждого аттестуемого не менее чем за месяц до начала аттестации.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3.2. В графике проведения аттестации указываются: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- ФИО педагогического работника, подлежащего аттестации;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- должность педагогического работни</w:t>
      </w:r>
      <w:r>
        <w:rPr>
          <w:rStyle w:val="bumpedfont155"/>
          <w:sz w:val="24"/>
          <w:szCs w:val="24"/>
        </w:rPr>
        <w:t>ка;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- дата и время проведения аттестации;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3.3. Представление руководителя.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3.3.1.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3.3.2. В представлении руководителя </w:t>
      </w:r>
      <w:r>
        <w:rPr>
          <w:rStyle w:val="bumpedfont155"/>
          <w:sz w:val="24"/>
          <w:szCs w:val="24"/>
        </w:rPr>
        <w:t>должны содержаться следующие сведения о педагогическом работнике: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а) фамилия, имя, отчество;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б) наименование должности на дату проведения аттестации;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в) дата заключения по этой должности трудового договора;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г) уровень образования и квалификация по направле</w:t>
      </w:r>
      <w:r>
        <w:rPr>
          <w:rStyle w:val="bumpedfont155"/>
          <w:sz w:val="24"/>
          <w:szCs w:val="24"/>
        </w:rPr>
        <w:t>нию подготовки;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д) информация о прохождении повышения квалификации;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е) результаты предыдущих аттестаций (в случае их проведения);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</w:t>
      </w:r>
      <w:r>
        <w:rPr>
          <w:rStyle w:val="bumpedfont155"/>
          <w:sz w:val="24"/>
          <w:szCs w:val="24"/>
        </w:rPr>
        <w:t>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</w:t>
      </w:r>
      <w:r>
        <w:rPr>
          <w:rStyle w:val="bumpedfont155"/>
          <w:sz w:val="24"/>
          <w:szCs w:val="24"/>
        </w:rPr>
        <w:t>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3.3.3. Педагогический работник с представлением должен быть ознакомлен руководителем под роспись не позднее, чем з</w:t>
      </w:r>
      <w:r>
        <w:rPr>
          <w:rStyle w:val="bumpedfont155"/>
          <w:sz w:val="24"/>
          <w:szCs w:val="24"/>
        </w:rPr>
        <w:t xml:space="preserve">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</w:t>
      </w:r>
      <w:r>
        <w:rPr>
          <w:rStyle w:val="bumpedfont155"/>
          <w:sz w:val="24"/>
          <w:szCs w:val="24"/>
        </w:rPr>
        <w:t>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3.3.4. При отказе педагогического работника от ознакомления с представлени</w:t>
      </w:r>
      <w:r>
        <w:rPr>
          <w:rStyle w:val="bumpedfont155"/>
          <w:sz w:val="24"/>
          <w:szCs w:val="24"/>
        </w:rPr>
        <w:t>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000000" w:rsidRDefault="00F0098D">
      <w:pPr>
        <w:pStyle w:val="s17"/>
        <w:divId w:val="2091000844"/>
        <w:rPr>
          <w:b/>
        </w:rPr>
      </w:pPr>
      <w:r>
        <w:rPr>
          <w:rStyle w:val="bumpedfont155"/>
          <w:b/>
          <w:sz w:val="24"/>
          <w:szCs w:val="24"/>
        </w:rPr>
        <w:t>4. Проведение аттестации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4.1. Педагогический работник должен лично присутствовать при его аттестации на заседании аттестаци</w:t>
      </w:r>
      <w:r>
        <w:rPr>
          <w:rStyle w:val="bumpedfont155"/>
          <w:sz w:val="24"/>
          <w:szCs w:val="24"/>
        </w:rPr>
        <w:t>онной комиссии.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4.3. При неяв</w:t>
      </w:r>
      <w:r>
        <w:rPr>
          <w:rStyle w:val="bumpedfont155"/>
          <w:sz w:val="24"/>
          <w:szCs w:val="24"/>
        </w:rPr>
        <w:t xml:space="preserve">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4.4. Оценка деятельности аттестуемого.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4.4.1. Аттестационная комиссия рассматривает сведения о педагогическом </w:t>
      </w:r>
      <w:r>
        <w:rPr>
          <w:rStyle w:val="bumpedfont155"/>
          <w:sz w:val="24"/>
          <w:szCs w:val="24"/>
        </w:rPr>
        <w:t>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</w:t>
      </w:r>
      <w:r>
        <w:rPr>
          <w:rStyle w:val="bumpedfont155"/>
          <w:sz w:val="24"/>
          <w:szCs w:val="24"/>
        </w:rPr>
        <w:t xml:space="preserve">емой должности.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4.4.3. Оценка деятельности работника основывается на его соответствии </w:t>
      </w:r>
      <w:r>
        <w:rPr>
          <w:rStyle w:val="bumpedfont155"/>
          <w:sz w:val="24"/>
          <w:szCs w:val="24"/>
        </w:rPr>
        <w:t>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</w:t>
      </w:r>
      <w:r>
        <w:rPr>
          <w:rStyle w:val="bumpedfont155"/>
          <w:sz w:val="24"/>
          <w:szCs w:val="24"/>
        </w:rPr>
        <w:t>ка, опыт работы, повышение квалификации и переподготовка.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 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4.4.5. Секретарь аттестационной комиссии</w:t>
      </w:r>
      <w:r>
        <w:rPr>
          <w:rStyle w:val="bumpedfont155"/>
          <w:sz w:val="24"/>
          <w:szCs w:val="24"/>
        </w:rPr>
        <w:t xml:space="preserve">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</w:t>
      </w:r>
      <w:r>
        <w:rPr>
          <w:rStyle w:val="bumpedfont155"/>
          <w:sz w:val="24"/>
          <w:szCs w:val="24"/>
        </w:rPr>
        <w:t>на заседании, и хранится у руководителя.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4.5. Порядок принятия решений аттестационной комиссией.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- соответствует занимаемой должности (</w:t>
      </w:r>
      <w:r>
        <w:rPr>
          <w:rStyle w:val="bumpedfont155"/>
          <w:sz w:val="24"/>
          <w:szCs w:val="24"/>
        </w:rPr>
        <w:t>указывается должность работника);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- не соответствует занимаемой должности (указывается должность раб</w:t>
      </w:r>
      <w:r>
        <w:rPr>
          <w:rStyle w:val="bumpedfont155"/>
          <w:sz w:val="24"/>
          <w:szCs w:val="24"/>
        </w:rPr>
        <w:t>отника).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4.5.3. При равном количестве голосов чл</w:t>
      </w:r>
      <w:r>
        <w:rPr>
          <w:rStyle w:val="bumpedfont155"/>
          <w:sz w:val="24"/>
          <w:szCs w:val="24"/>
        </w:rPr>
        <w:t>енов аттестационной комиссии считается, что педагогический работник соответствует занимаемой должности.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4.5.6. Педагогический работник знакомится под роспись с результатами аттестаци</w:t>
      </w:r>
      <w:r>
        <w:rPr>
          <w:rStyle w:val="bumpedfont155"/>
          <w:sz w:val="24"/>
          <w:szCs w:val="24"/>
        </w:rPr>
        <w:t>и, оформленными протоколом.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4.6. Выписка из протокола.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</w:t>
      </w:r>
      <w:r>
        <w:rPr>
          <w:rStyle w:val="bumpedfont155"/>
          <w:sz w:val="24"/>
          <w:szCs w:val="24"/>
        </w:rPr>
        <w:t xml:space="preserve">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4.6.2. Аттестованный работник знакомится с выпиской из протокола под расписку.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4.6.3. Выписка из протоко</w:t>
      </w:r>
      <w:r>
        <w:rPr>
          <w:rStyle w:val="bumpedfont155"/>
          <w:sz w:val="24"/>
          <w:szCs w:val="24"/>
        </w:rPr>
        <w:t xml:space="preserve">ла и представление руководителя хранятся в личном деле педагогического работника.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4.7. Решения, принимаемые руководителем.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4.7.2. В случае</w:t>
      </w:r>
      <w:r>
        <w:rPr>
          <w:rStyle w:val="bumpedfont155"/>
          <w:sz w:val="24"/>
          <w:szCs w:val="24"/>
        </w:rPr>
        <w:t xml:space="preserve">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</w:t>
      </w:r>
      <w:r>
        <w:rPr>
          <w:rStyle w:val="bumpedfont155"/>
          <w:sz w:val="24"/>
          <w:szCs w:val="24"/>
        </w:rPr>
        <w:t xml:space="preserve">ификации в срок не позднее одного года после принятия аттестационной комиссией соответствующего решения. </w:t>
      </w:r>
    </w:p>
    <w:p w:rsidR="00000000" w:rsidRDefault="00F0098D">
      <w:pPr>
        <w:pStyle w:val="s14"/>
        <w:divId w:val="2091000844"/>
      </w:pPr>
      <w:r>
        <w:rPr>
          <w:rStyle w:val="bumpedfont155"/>
          <w:sz w:val="24"/>
          <w:szCs w:val="24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</w:t>
      </w:r>
      <w:r>
        <w:rPr>
          <w:rStyle w:val="bumpedfont155"/>
          <w:sz w:val="24"/>
          <w:szCs w:val="24"/>
        </w:rPr>
        <w:t>и или повышения квалификации.</w:t>
      </w:r>
    </w:p>
    <w:p w:rsidR="00000000" w:rsidRDefault="00F0098D">
      <w:pPr>
        <w:pStyle w:val="s14"/>
        <w:divId w:val="2091000844"/>
      </w:pPr>
      <w:r>
        <w:rPr>
          <w:rStyle w:val="bumpedfont156"/>
          <w:sz w:val="24"/>
          <w:szCs w:val="24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быть, расторгнут в соответствии с </w:t>
      </w:r>
      <w:hyperlink r:id="rId5" w:history="1">
        <w:r>
          <w:rPr>
            <w:rStyle w:val="bumpedfont156"/>
            <w:sz w:val="24"/>
            <w:szCs w:val="24"/>
          </w:rPr>
          <w:t>пунктом 3 части 1 статьи 81</w:t>
        </w:r>
      </w:hyperlink>
      <w:r>
        <w:rPr>
          <w:rStyle w:val="bumpedfont156"/>
          <w:sz w:val="24"/>
          <w:szCs w:val="24"/>
        </w:rPr>
        <w:t xml:space="preserve"> Трудового кодекса Российской Федерации. Увольнение по данному основанию допускается, если невозможно перевести </w:t>
      </w:r>
      <w:r>
        <w:rPr>
          <w:rStyle w:val="bumpedfont156"/>
          <w:sz w:val="24"/>
          <w:szCs w:val="24"/>
        </w:rPr>
        <w:t>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</w:t>
      </w:r>
      <w:r>
        <w:rPr>
          <w:rStyle w:val="bumpedfont156"/>
          <w:sz w:val="24"/>
          <w:szCs w:val="24"/>
        </w:rPr>
        <w:t xml:space="preserve"> может выполнять с учетом его состояния здоровья (</w:t>
      </w:r>
      <w:hyperlink r:id="rId6" w:history="1">
        <w:r>
          <w:rPr>
            <w:rStyle w:val="a3"/>
            <w:color w:val="auto"/>
            <w:u w:val="none"/>
          </w:rPr>
          <w:t>часть 3 статьи 81</w:t>
        </w:r>
      </w:hyperlink>
      <w:r>
        <w:rPr>
          <w:rStyle w:val="bumpedfont156"/>
          <w:sz w:val="24"/>
          <w:szCs w:val="24"/>
        </w:rPr>
        <w:t xml:space="preserve"> Трудового кодекса Российской Федерации).</w:t>
      </w:r>
    </w:p>
    <w:p w:rsidR="00000000" w:rsidRDefault="00F0098D">
      <w:pPr>
        <w:pStyle w:val="s19"/>
        <w:divId w:val="2091000844"/>
      </w:pPr>
      <w:r>
        <w:rPr>
          <w:rStyle w:val="bumpedfont157"/>
          <w:sz w:val="24"/>
          <w:szCs w:val="24"/>
        </w:rPr>
        <w:t xml:space="preserve">4.8. Результаты аттестации педагогический работник вправе обжаловать в суде в соответствии с </w:t>
      </w:r>
      <w:hyperlink r:id="rId7" w:history="1">
        <w:r>
          <w:rPr>
            <w:rStyle w:val="bumpedfont157"/>
            <w:sz w:val="24"/>
            <w:szCs w:val="24"/>
          </w:rPr>
          <w:t>законодательством</w:t>
        </w:r>
      </w:hyperlink>
      <w:r>
        <w:rPr>
          <w:rStyle w:val="bumpedfont157"/>
          <w:sz w:val="24"/>
          <w:szCs w:val="24"/>
        </w:rPr>
        <w:t xml:space="preserve"> Российской Федерац</w:t>
      </w:r>
      <w:r>
        <w:rPr>
          <w:rStyle w:val="bumpedfont157"/>
          <w:sz w:val="24"/>
          <w:szCs w:val="24"/>
        </w:rPr>
        <w:t>ии.</w:t>
      </w:r>
    </w:p>
    <w:p w:rsidR="00000000" w:rsidRDefault="00F0098D">
      <w:pPr>
        <w:pStyle w:val="s14"/>
        <w:divId w:val="2091000844"/>
      </w:pPr>
      <w:r>
        <w:rPr>
          <w:rStyle w:val="bumpedfont157"/>
          <w:sz w:val="24"/>
          <w:szCs w:val="24"/>
        </w:rPr>
        <w:t>4.9.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</w:t>
      </w:r>
      <w:r>
        <w:rPr>
          <w:rStyle w:val="bumpedfont157"/>
          <w:sz w:val="24"/>
          <w:szCs w:val="24"/>
        </w:rPr>
        <w:t>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</w:t>
      </w:r>
      <w:r>
        <w:rPr>
          <w:rStyle w:val="bumpedfont157"/>
          <w:sz w:val="24"/>
          <w:szCs w:val="24"/>
        </w:rPr>
        <w:t>ования» Единого квалификационного справочника должностей руководителей, специалистов и служащих, утвержденного приказом Минздравсоцразвития Российской Федерации от 26.08.2010 № 761н, зарегистрированного в Минюсте Российской Федерации 06.10.2010, регистраци</w:t>
      </w:r>
      <w:r>
        <w:rPr>
          <w:rStyle w:val="bumpedfont157"/>
          <w:sz w:val="24"/>
          <w:szCs w:val="24"/>
        </w:rPr>
        <w:t>онный № 18638.</w:t>
      </w:r>
    </w:p>
    <w:p w:rsidR="00000000" w:rsidRDefault="00F0098D">
      <w:pPr>
        <w:pStyle w:val="s14"/>
        <w:divId w:val="2091000844"/>
      </w:pPr>
      <w:r>
        <w:rPr>
          <w:rStyle w:val="bumpedfont157"/>
          <w:sz w:val="24"/>
          <w:szCs w:val="24"/>
        </w:rPr>
        <w:t xml:space="preserve">4.10. Подведение итогов аттестации. </w:t>
      </w:r>
    </w:p>
    <w:p w:rsidR="00000000" w:rsidRDefault="00F0098D">
      <w:pPr>
        <w:pStyle w:val="s14"/>
        <w:divId w:val="2091000844"/>
      </w:pPr>
      <w:r>
        <w:rPr>
          <w:rStyle w:val="bumpedfont157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</w:t>
      </w:r>
      <w:r>
        <w:rPr>
          <w:rStyle w:val="bumpedfont157"/>
          <w:sz w:val="24"/>
          <w:szCs w:val="24"/>
        </w:rPr>
        <w:t>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000000" w:rsidRDefault="00F0098D">
      <w:pPr>
        <w:pStyle w:val="s7"/>
        <w:divId w:val="2091000844"/>
      </w:pPr>
      <w:r>
        <w:t> </w:t>
      </w:r>
    </w:p>
    <w:p w:rsidR="00000000" w:rsidRDefault="00F0098D">
      <w:pPr>
        <w:pStyle w:val="s21"/>
        <w:divId w:val="2091000844"/>
        <w:rPr>
          <w:b/>
        </w:rPr>
      </w:pPr>
      <w:r>
        <w:rPr>
          <w:rStyle w:val="bumpedfont158"/>
          <w:b/>
          <w:sz w:val="24"/>
          <w:szCs w:val="24"/>
        </w:rPr>
        <w:t>5. Формы и процедуры квалификационных испытаний</w:t>
      </w:r>
    </w:p>
    <w:p w:rsidR="00000000" w:rsidRDefault="00F0098D">
      <w:pPr>
        <w:pStyle w:val="s23"/>
        <w:divId w:val="2091000844"/>
      </w:pPr>
      <w:r>
        <w:rPr>
          <w:rStyle w:val="bumpedfont159"/>
          <w:sz w:val="24"/>
          <w:szCs w:val="24"/>
        </w:rPr>
        <w:t xml:space="preserve">5.1. Аттестация педагогических работников с целью подтверждения </w:t>
      </w:r>
      <w:r>
        <w:rPr>
          <w:rStyle w:val="bumpedfont159"/>
          <w:sz w:val="24"/>
          <w:szCs w:val="24"/>
        </w:rPr>
        <w:t>соответствия занимаемой должности проходит в виде испытания в следующих вариативных формах:</w:t>
      </w:r>
    </w:p>
    <w:p w:rsidR="00000000" w:rsidRDefault="00F0098D">
      <w:pPr>
        <w:divId w:val="1603800267"/>
        <w:rPr>
          <w:rStyle w:val="bumpedfont1510"/>
          <w:rFonts w:eastAsia="Times New Roman"/>
          <w:sz w:val="24"/>
          <w:szCs w:val="24"/>
        </w:rPr>
      </w:pPr>
      <w:r>
        <w:rPr>
          <w:rStyle w:val="s24"/>
          <w:rFonts w:eastAsia="Times New Roman"/>
        </w:rPr>
        <w:t xml:space="preserve">1. </w:t>
      </w:r>
      <w:r>
        <w:rPr>
          <w:rStyle w:val="bumpedfont1510"/>
          <w:rFonts w:eastAsia="Times New Roman"/>
          <w:sz w:val="24"/>
          <w:szCs w:val="24"/>
        </w:rPr>
        <w:t>подготовка конспекта занятия по направлению деятельности, который он осуществляет в текущем году;</w:t>
      </w:r>
    </w:p>
    <w:p w:rsidR="00000000" w:rsidRDefault="00F0098D">
      <w:pPr>
        <w:divId w:val="1603800267"/>
        <w:rPr>
          <w:color w:val="000000"/>
        </w:rPr>
      </w:pPr>
      <w:r>
        <w:rPr>
          <w:rStyle w:val="bumpedfont1510"/>
          <w:rFonts w:eastAsia="Times New Roman"/>
          <w:sz w:val="24"/>
          <w:szCs w:val="24"/>
        </w:rPr>
        <w:t xml:space="preserve">2. подготовка </w:t>
      </w:r>
      <w:r>
        <w:rPr>
          <w:color w:val="000000"/>
        </w:rPr>
        <w:t>описания результатов профессиональной педагогичес</w:t>
      </w:r>
      <w:r>
        <w:rPr>
          <w:color w:val="000000"/>
        </w:rPr>
        <w:t>кой деятельности педагога.</w:t>
      </w:r>
    </w:p>
    <w:p w:rsidR="00000000" w:rsidRDefault="00F0098D">
      <w:pPr>
        <w:divId w:val="1603800267"/>
      </w:pPr>
      <w:r>
        <w:rPr>
          <w:color w:val="000000"/>
        </w:rPr>
        <w:t>3. подготовка портфолио педагога.</w:t>
      </w:r>
    </w:p>
    <w:p w:rsidR="00000000" w:rsidRDefault="00F0098D">
      <w:pPr>
        <w:pStyle w:val="s23"/>
        <w:divId w:val="2091000844"/>
      </w:pPr>
      <w:r>
        <w:rPr>
          <w:rStyle w:val="bumpedfont1510"/>
          <w:sz w:val="24"/>
          <w:szCs w:val="24"/>
        </w:rPr>
        <w:t xml:space="preserve">5.2. Конспект занятия.  Направление деятельности, программа, в рамках которой будет выполняться работа,  и возрастная группа определяются педагогом заранее. </w:t>
      </w:r>
    </w:p>
    <w:p w:rsidR="00000000" w:rsidRDefault="00F0098D">
      <w:pPr>
        <w:pStyle w:val="s23"/>
        <w:divId w:val="2091000844"/>
      </w:pPr>
      <w:r>
        <w:rPr>
          <w:rStyle w:val="bumpedfont1510"/>
          <w:sz w:val="24"/>
          <w:szCs w:val="24"/>
        </w:rPr>
        <w:t>В ходе написания, педагогу предлагает</w:t>
      </w:r>
      <w:r>
        <w:rPr>
          <w:rStyle w:val="bumpedfont1510"/>
          <w:sz w:val="24"/>
          <w:szCs w:val="24"/>
        </w:rPr>
        <w:t>ся раскрыть структуру и предметное содержание занятия, сформулировать цели и задачи занятия и его отдельных этапов, продемонстрировать владение методами и приемами мотивации учебной деятельности, организации учебной деятельности .</w:t>
      </w:r>
    </w:p>
    <w:p w:rsidR="00000000" w:rsidRDefault="00F0098D">
      <w:pPr>
        <w:pStyle w:val="s23"/>
        <w:divId w:val="2091000844"/>
      </w:pPr>
      <w:r>
        <w:rPr>
          <w:rStyle w:val="bumpedfont1510"/>
          <w:sz w:val="24"/>
          <w:szCs w:val="24"/>
        </w:rPr>
        <w:t>Во время квалификационног</w:t>
      </w:r>
      <w:r>
        <w:rPr>
          <w:rStyle w:val="bumpedfont1510"/>
          <w:sz w:val="24"/>
          <w:szCs w:val="24"/>
        </w:rPr>
        <w:t>о испытания педагог может использовать необходимые учебные пособия.</w:t>
      </w:r>
    </w:p>
    <w:p w:rsidR="00000000" w:rsidRDefault="00F0098D">
      <w:pPr>
        <w:pStyle w:val="s21"/>
        <w:divId w:val="2091000844"/>
        <w:rPr>
          <w:b/>
        </w:rPr>
      </w:pPr>
      <w:r>
        <w:rPr>
          <w:rStyle w:val="bumpedfont1512"/>
          <w:b/>
          <w:sz w:val="24"/>
          <w:szCs w:val="24"/>
        </w:rPr>
        <w:t>6. Оценка квалификационных испытаний</w:t>
      </w:r>
    </w:p>
    <w:p w:rsidR="00000000" w:rsidRDefault="00F0098D">
      <w:pPr>
        <w:pStyle w:val="s26"/>
        <w:divId w:val="2091000844"/>
      </w:pPr>
      <w:r>
        <w:rPr>
          <w:rStyle w:val="bumpedfont1512"/>
          <w:sz w:val="24"/>
          <w:szCs w:val="24"/>
        </w:rPr>
        <w:t>6.1. В ходе оценивания конспекта занятия выносится суждение об уровне владения учебным материалом, уровне развития базовых педагогических компетенций и</w:t>
      </w:r>
      <w:r>
        <w:rPr>
          <w:rStyle w:val="bumpedfont1512"/>
          <w:sz w:val="24"/>
          <w:szCs w:val="24"/>
        </w:rPr>
        <w:t xml:space="preserve"> эффективности работы педагога по следующим направлениям:</w:t>
      </w:r>
    </w:p>
    <w:p w:rsidR="00000000" w:rsidRDefault="00F0098D">
      <w:pPr>
        <w:divId w:val="1226336671"/>
        <w:rPr>
          <w:rFonts w:eastAsia="Times New Roman"/>
        </w:rPr>
      </w:pPr>
      <w:r>
        <w:rPr>
          <w:rStyle w:val="s24"/>
          <w:rFonts w:eastAsia="Times New Roman"/>
        </w:rPr>
        <w:t xml:space="preserve">1. </w:t>
      </w:r>
      <w:r>
        <w:rPr>
          <w:rStyle w:val="bumpedfont1512"/>
          <w:rFonts w:eastAsia="Times New Roman"/>
          <w:sz w:val="24"/>
          <w:szCs w:val="24"/>
        </w:rPr>
        <w:t>в области личностных качеств;</w:t>
      </w:r>
    </w:p>
    <w:p w:rsidR="00000000" w:rsidRDefault="00F0098D">
      <w:pPr>
        <w:divId w:val="791944626"/>
        <w:rPr>
          <w:rFonts w:eastAsia="Times New Roman"/>
        </w:rPr>
      </w:pPr>
      <w:r>
        <w:rPr>
          <w:rStyle w:val="s24"/>
          <w:rFonts w:eastAsia="Times New Roman"/>
        </w:rPr>
        <w:t xml:space="preserve">2. </w:t>
      </w:r>
      <w:r>
        <w:rPr>
          <w:rStyle w:val="bumpedfont1512"/>
          <w:rFonts w:eastAsia="Times New Roman"/>
          <w:sz w:val="24"/>
          <w:szCs w:val="24"/>
        </w:rPr>
        <w:t>в области постановки целей и задач педагогической деятельности;</w:t>
      </w:r>
    </w:p>
    <w:p w:rsidR="00000000" w:rsidRDefault="00F0098D">
      <w:pPr>
        <w:divId w:val="890918947"/>
        <w:rPr>
          <w:rFonts w:eastAsia="Times New Roman"/>
        </w:rPr>
      </w:pPr>
      <w:r>
        <w:rPr>
          <w:rStyle w:val="s24"/>
          <w:rFonts w:eastAsia="Times New Roman"/>
        </w:rPr>
        <w:t xml:space="preserve">3. </w:t>
      </w:r>
      <w:r>
        <w:rPr>
          <w:rStyle w:val="bumpedfont1512"/>
          <w:rFonts w:eastAsia="Times New Roman"/>
          <w:sz w:val="24"/>
          <w:szCs w:val="24"/>
        </w:rPr>
        <w:t>в области мотивации учебной деятельности;</w:t>
      </w:r>
    </w:p>
    <w:p w:rsidR="00000000" w:rsidRDefault="00F0098D">
      <w:pPr>
        <w:divId w:val="1632442495"/>
        <w:rPr>
          <w:rFonts w:eastAsia="Times New Roman"/>
        </w:rPr>
      </w:pPr>
      <w:r>
        <w:rPr>
          <w:rStyle w:val="s24"/>
          <w:rFonts w:eastAsia="Times New Roman"/>
        </w:rPr>
        <w:t xml:space="preserve">4. </w:t>
      </w:r>
      <w:r>
        <w:rPr>
          <w:rStyle w:val="bumpedfont1512"/>
          <w:rFonts w:eastAsia="Times New Roman"/>
          <w:sz w:val="24"/>
          <w:szCs w:val="24"/>
        </w:rPr>
        <w:t xml:space="preserve">в области </w:t>
      </w:r>
      <w:r>
        <w:rPr>
          <w:rStyle w:val="bumpedfont1512"/>
          <w:rFonts w:eastAsia="Times New Roman"/>
          <w:sz w:val="24"/>
          <w:szCs w:val="24"/>
        </w:rPr>
        <w:t>обеспечения информационной основы деятельности;</w:t>
      </w:r>
    </w:p>
    <w:p w:rsidR="00000000" w:rsidRDefault="00F0098D">
      <w:pPr>
        <w:divId w:val="1130050561"/>
        <w:rPr>
          <w:rFonts w:eastAsia="Times New Roman"/>
        </w:rPr>
      </w:pPr>
      <w:r>
        <w:rPr>
          <w:rStyle w:val="s24"/>
          <w:rFonts w:eastAsia="Times New Roman"/>
        </w:rPr>
        <w:t xml:space="preserve">5. </w:t>
      </w:r>
      <w:r>
        <w:rPr>
          <w:rStyle w:val="bumpedfont1512"/>
          <w:rFonts w:eastAsia="Times New Roman"/>
          <w:sz w:val="24"/>
          <w:szCs w:val="24"/>
        </w:rPr>
        <w:t>в области разработки программ деятельности и принятия педагогических решений;</w:t>
      </w:r>
    </w:p>
    <w:p w:rsidR="00000000" w:rsidRDefault="00F0098D">
      <w:pPr>
        <w:divId w:val="479854815"/>
        <w:rPr>
          <w:rFonts w:eastAsia="Times New Roman"/>
        </w:rPr>
      </w:pPr>
      <w:r>
        <w:rPr>
          <w:rStyle w:val="s24"/>
          <w:rFonts w:eastAsia="Times New Roman"/>
        </w:rPr>
        <w:t xml:space="preserve">6. </w:t>
      </w:r>
      <w:r>
        <w:rPr>
          <w:rStyle w:val="bumpedfont1512"/>
          <w:rFonts w:eastAsia="Times New Roman"/>
          <w:sz w:val="24"/>
          <w:szCs w:val="24"/>
        </w:rPr>
        <w:t>в области организации учебной деятельности.</w:t>
      </w:r>
    </w:p>
    <w:p w:rsidR="00000000" w:rsidRDefault="00F0098D">
      <w:pPr>
        <w:pStyle w:val="s28"/>
        <w:divId w:val="2091000844"/>
      </w:pPr>
      <w:r>
        <w:t>​</w:t>
      </w:r>
      <w:r>
        <w:rPr>
          <w:rStyle w:val="bumpedfont1513"/>
          <w:sz w:val="24"/>
          <w:szCs w:val="24"/>
        </w:rPr>
        <w:t xml:space="preserve">Итоговый показатель может варьироваться в пределах от 0 до 100 баллов. </w:t>
      </w:r>
    </w:p>
    <w:p w:rsidR="00000000" w:rsidRDefault="00F0098D">
      <w:pPr>
        <w:pStyle w:val="s28"/>
        <w:divId w:val="2091000844"/>
      </w:pPr>
      <w:r>
        <w:t>​</w:t>
      </w:r>
      <w:r>
        <w:rPr>
          <w:rStyle w:val="bumpedfont1513"/>
          <w:sz w:val="24"/>
          <w:szCs w:val="24"/>
        </w:rPr>
        <w:t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 </w:t>
      </w:r>
    </w:p>
    <w:p w:rsidR="00000000" w:rsidRDefault="00F0098D">
      <w:pPr>
        <w:pStyle w:val="s28"/>
        <w:divId w:val="2091000844"/>
      </w:pPr>
      <w:r>
        <w:t>​</w:t>
      </w:r>
      <w:r>
        <w:rPr>
          <w:rStyle w:val="bumpedfont1513"/>
          <w:sz w:val="24"/>
          <w:szCs w:val="24"/>
        </w:rPr>
        <w:t>От 0 до 49 баллов – несоответствие занимаемой должности: не продемонстрировал зн</w:t>
      </w:r>
      <w:r>
        <w:rPr>
          <w:rStyle w:val="bumpedfont1513"/>
          <w:sz w:val="24"/>
          <w:szCs w:val="24"/>
        </w:rPr>
        <w:t>ания педагогической деятельности, недостаточно владеет базовыми педагогическими компетенциями.</w:t>
      </w:r>
    </w:p>
    <w:p w:rsidR="00000000" w:rsidRDefault="00F0098D">
      <w:pPr>
        <w:pStyle w:val="s23"/>
        <w:divId w:val="2091000844"/>
      </w:pPr>
      <w:r>
        <w:rPr>
          <w:rStyle w:val="bumpedfont1513"/>
          <w:sz w:val="24"/>
          <w:szCs w:val="24"/>
        </w:rPr>
        <w:t>6.2. По результатам прохождения квалификационного испытания и анализа представления готовится итоговое заключение.</w:t>
      </w:r>
    </w:p>
    <w:p w:rsidR="00000000" w:rsidRDefault="00F0098D">
      <w:pPr>
        <w:pStyle w:val="s29"/>
        <w:ind w:right="-426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divId w:val="2091000844"/>
      </w:pPr>
      <w:r>
        <w:t> </w:t>
      </w:r>
    </w:p>
    <w:p w:rsidR="00000000" w:rsidRDefault="00F0098D">
      <w:pPr>
        <w:pStyle w:val="s29"/>
        <w:ind w:left="-1276" w:firstLine="1276"/>
        <w:divId w:val="2091000844"/>
      </w:pPr>
      <w:r>
        <w:t> </w:t>
      </w:r>
    </w:p>
    <w:p w:rsidR="00F0098D" w:rsidRDefault="00F0098D">
      <w:pPr>
        <w:pStyle w:val="s29"/>
        <w:divId w:val="2091000844"/>
      </w:pPr>
      <w:r>
        <w:t> </w:t>
      </w:r>
    </w:p>
    <w:sectPr w:rsidR="00F0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noPunctuationKerning/>
  <w:characterSpacingControl w:val="doNotCompress"/>
  <w:savePreviewPicture/>
  <w:compat/>
  <w:rsids>
    <w:rsidRoot w:val="00555834"/>
    <w:rsid w:val="00555834"/>
    <w:rsid w:val="00F0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line="288" w:lineRule="auto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bumpedfont15">
    <w:name w:val="bumpedfont15"/>
    <w:basedOn w:val="a"/>
    <w:uiPriority w:val="99"/>
    <w:semiHidden/>
    <w:pPr>
      <w:spacing w:line="288" w:lineRule="auto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line="288" w:lineRule="auto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line="288" w:lineRule="auto"/>
    </w:pPr>
    <w:rPr>
      <w:sz w:val="48"/>
      <w:szCs w:val="48"/>
    </w:rPr>
  </w:style>
  <w:style w:type="paragraph" w:customStyle="1" w:styleId="s4">
    <w:name w:val="s4"/>
    <w:basedOn w:val="a"/>
    <w:uiPriority w:val="99"/>
    <w:semiHidden/>
    <w:pPr>
      <w:spacing w:line="288" w:lineRule="auto"/>
    </w:pPr>
  </w:style>
  <w:style w:type="paragraph" w:customStyle="1" w:styleId="s7">
    <w:name w:val="s7"/>
    <w:basedOn w:val="a"/>
    <w:uiPriority w:val="99"/>
    <w:semiHidden/>
    <w:pPr>
      <w:spacing w:line="288" w:lineRule="auto"/>
    </w:pPr>
  </w:style>
  <w:style w:type="paragraph" w:customStyle="1" w:styleId="s11">
    <w:name w:val="s11"/>
    <w:basedOn w:val="a"/>
    <w:uiPriority w:val="99"/>
    <w:semiHidden/>
    <w:pPr>
      <w:spacing w:line="288" w:lineRule="auto"/>
    </w:pPr>
  </w:style>
  <w:style w:type="paragraph" w:customStyle="1" w:styleId="s12">
    <w:name w:val="s12"/>
    <w:basedOn w:val="a"/>
    <w:uiPriority w:val="99"/>
    <w:semiHidden/>
    <w:pPr>
      <w:spacing w:line="288" w:lineRule="auto"/>
    </w:pPr>
  </w:style>
  <w:style w:type="paragraph" w:customStyle="1" w:styleId="s14">
    <w:name w:val="s14"/>
    <w:basedOn w:val="a"/>
    <w:uiPriority w:val="99"/>
    <w:semiHidden/>
    <w:pPr>
      <w:spacing w:line="288" w:lineRule="auto"/>
    </w:pPr>
  </w:style>
  <w:style w:type="paragraph" w:customStyle="1" w:styleId="s15">
    <w:name w:val="s15"/>
    <w:basedOn w:val="a"/>
    <w:uiPriority w:val="99"/>
    <w:semiHidden/>
    <w:pPr>
      <w:spacing w:line="288" w:lineRule="auto"/>
    </w:pPr>
  </w:style>
  <w:style w:type="paragraph" w:customStyle="1" w:styleId="s16">
    <w:name w:val="s16"/>
    <w:basedOn w:val="a"/>
    <w:uiPriority w:val="99"/>
    <w:semiHidden/>
    <w:pPr>
      <w:spacing w:line="288" w:lineRule="auto"/>
    </w:pPr>
  </w:style>
  <w:style w:type="paragraph" w:customStyle="1" w:styleId="s17">
    <w:name w:val="s17"/>
    <w:basedOn w:val="a"/>
    <w:uiPriority w:val="99"/>
    <w:semiHidden/>
    <w:pPr>
      <w:spacing w:line="288" w:lineRule="auto"/>
    </w:pPr>
  </w:style>
  <w:style w:type="paragraph" w:customStyle="1" w:styleId="s19">
    <w:name w:val="s19"/>
    <w:basedOn w:val="a"/>
    <w:uiPriority w:val="99"/>
    <w:semiHidden/>
    <w:pPr>
      <w:spacing w:line="288" w:lineRule="auto"/>
    </w:pPr>
  </w:style>
  <w:style w:type="paragraph" w:customStyle="1" w:styleId="s21">
    <w:name w:val="s21"/>
    <w:basedOn w:val="a"/>
    <w:uiPriority w:val="99"/>
    <w:semiHidden/>
    <w:pPr>
      <w:spacing w:line="288" w:lineRule="auto"/>
    </w:pPr>
  </w:style>
  <w:style w:type="paragraph" w:customStyle="1" w:styleId="s23">
    <w:name w:val="s23"/>
    <w:basedOn w:val="a"/>
    <w:uiPriority w:val="99"/>
    <w:semiHidden/>
    <w:pPr>
      <w:spacing w:line="288" w:lineRule="auto"/>
    </w:pPr>
  </w:style>
  <w:style w:type="paragraph" w:customStyle="1" w:styleId="s26">
    <w:name w:val="s26"/>
    <w:basedOn w:val="a"/>
    <w:uiPriority w:val="99"/>
    <w:semiHidden/>
    <w:pPr>
      <w:spacing w:line="288" w:lineRule="auto"/>
    </w:pPr>
  </w:style>
  <w:style w:type="paragraph" w:customStyle="1" w:styleId="s28">
    <w:name w:val="s28"/>
    <w:basedOn w:val="a"/>
    <w:uiPriority w:val="99"/>
    <w:semiHidden/>
    <w:pPr>
      <w:spacing w:line="288" w:lineRule="auto"/>
    </w:pPr>
  </w:style>
  <w:style w:type="paragraph" w:customStyle="1" w:styleId="s29">
    <w:name w:val="s29"/>
    <w:basedOn w:val="a"/>
    <w:uiPriority w:val="99"/>
    <w:semiHidden/>
    <w:pPr>
      <w:spacing w:line="288" w:lineRule="auto"/>
    </w:pPr>
  </w:style>
  <w:style w:type="character" w:customStyle="1" w:styleId="s3">
    <w:name w:val="s3"/>
    <w:basedOn w:val="a0"/>
  </w:style>
  <w:style w:type="character" w:customStyle="1" w:styleId="s8">
    <w:name w:val="s8"/>
    <w:basedOn w:val="a0"/>
  </w:style>
  <w:style w:type="character" w:customStyle="1" w:styleId="s10">
    <w:name w:val="s10"/>
    <w:basedOn w:val="a0"/>
  </w:style>
  <w:style w:type="character" w:customStyle="1" w:styleId="s13">
    <w:name w:val="s13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bumpedfont154">
    <w:name w:val="bumpedfont154"/>
    <w:basedOn w:val="a0"/>
    <w:rPr>
      <w:sz w:val="36"/>
      <w:szCs w:val="36"/>
    </w:rPr>
  </w:style>
  <w:style w:type="character" w:customStyle="1" w:styleId="bumpedfont155">
    <w:name w:val="bumpedfont155"/>
    <w:basedOn w:val="a0"/>
    <w:rPr>
      <w:sz w:val="36"/>
      <w:szCs w:val="36"/>
    </w:rPr>
  </w:style>
  <w:style w:type="character" w:customStyle="1" w:styleId="bumpedfont156">
    <w:name w:val="bumpedfont156"/>
    <w:basedOn w:val="a0"/>
    <w:rPr>
      <w:sz w:val="36"/>
      <w:szCs w:val="36"/>
    </w:rPr>
  </w:style>
  <w:style w:type="character" w:customStyle="1" w:styleId="s18">
    <w:name w:val="s18"/>
    <w:basedOn w:val="a0"/>
  </w:style>
  <w:style w:type="character" w:customStyle="1" w:styleId="bumpedfont157">
    <w:name w:val="bumpedfont157"/>
    <w:basedOn w:val="a0"/>
    <w:rPr>
      <w:sz w:val="36"/>
      <w:szCs w:val="36"/>
    </w:rPr>
  </w:style>
  <w:style w:type="character" w:customStyle="1" w:styleId="s20">
    <w:name w:val="s20"/>
    <w:basedOn w:val="a0"/>
  </w:style>
  <w:style w:type="character" w:customStyle="1" w:styleId="bumpedfont158">
    <w:name w:val="bumpedfont158"/>
    <w:basedOn w:val="a0"/>
    <w:rPr>
      <w:sz w:val="36"/>
      <w:szCs w:val="36"/>
    </w:rPr>
  </w:style>
  <w:style w:type="character" w:customStyle="1" w:styleId="s22">
    <w:name w:val="s22"/>
    <w:basedOn w:val="a0"/>
  </w:style>
  <w:style w:type="character" w:customStyle="1" w:styleId="bumpedfont159">
    <w:name w:val="bumpedfont159"/>
    <w:basedOn w:val="a0"/>
    <w:rPr>
      <w:sz w:val="36"/>
      <w:szCs w:val="36"/>
    </w:rPr>
  </w:style>
  <w:style w:type="character" w:customStyle="1" w:styleId="s24">
    <w:name w:val="s24"/>
    <w:basedOn w:val="a0"/>
  </w:style>
  <w:style w:type="character" w:customStyle="1" w:styleId="bumpedfont1510">
    <w:name w:val="bumpedfont1510"/>
    <w:basedOn w:val="a0"/>
    <w:rPr>
      <w:sz w:val="36"/>
      <w:szCs w:val="36"/>
    </w:rPr>
  </w:style>
  <w:style w:type="character" w:customStyle="1" w:styleId="bumpedfont1511">
    <w:name w:val="bumpedfont1511"/>
    <w:basedOn w:val="a0"/>
    <w:rPr>
      <w:sz w:val="36"/>
      <w:szCs w:val="36"/>
    </w:rPr>
  </w:style>
  <w:style w:type="character" w:customStyle="1" w:styleId="bumpedfont1512">
    <w:name w:val="bumpedfont1512"/>
    <w:basedOn w:val="a0"/>
    <w:rPr>
      <w:sz w:val="36"/>
      <w:szCs w:val="36"/>
    </w:rPr>
  </w:style>
  <w:style w:type="character" w:customStyle="1" w:styleId="bumpedfont1513">
    <w:name w:val="bumpedfont1513"/>
    <w:basedOn w:val="a0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image" Target="NUL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аттестации на соответствие занимаемой должности.doc</dc:title>
  <dc:creator>дом</dc:creator>
  <cp:lastModifiedBy>User</cp:lastModifiedBy>
  <cp:revision>2</cp:revision>
  <cp:lastPrinted>2022-03-10T10:04:00Z</cp:lastPrinted>
  <dcterms:created xsi:type="dcterms:W3CDTF">2022-05-30T05:02:00Z</dcterms:created>
  <dcterms:modified xsi:type="dcterms:W3CDTF">2022-05-30T05:02:00Z</dcterms:modified>
</cp:coreProperties>
</file>